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C0B36" w14:textId="77777777" w:rsidR="00245E51" w:rsidRDefault="00245E51" w:rsidP="00245E51">
      <w:pPr>
        <w:jc w:val="center"/>
        <w:rPr>
          <w:sz w:val="44"/>
          <w:szCs w:val="44"/>
        </w:rPr>
      </w:pPr>
    </w:p>
    <w:p w14:paraId="42C6DE2D" w14:textId="77777777" w:rsidR="00245E51" w:rsidRPr="00367F99" w:rsidRDefault="00245E51" w:rsidP="00245E51">
      <w:pPr>
        <w:jc w:val="center"/>
        <w:rPr>
          <w:sz w:val="44"/>
          <w:szCs w:val="44"/>
          <w:u w:val="single"/>
        </w:rPr>
      </w:pPr>
      <w:r w:rsidRPr="00367F99">
        <w:rPr>
          <w:sz w:val="44"/>
          <w:szCs w:val="44"/>
          <w:u w:val="single"/>
        </w:rPr>
        <w:t>s t a v b a :</w:t>
      </w:r>
    </w:p>
    <w:p w14:paraId="624629BB" w14:textId="77777777" w:rsidR="00DC2CA6" w:rsidRDefault="00DC2CA6" w:rsidP="00DC2C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Rekonstrukce místních komunikací v sídlišti k Hradišťku v Dačicích</w:t>
      </w:r>
    </w:p>
    <w:p w14:paraId="38BBCC6B" w14:textId="77777777" w:rsidR="00245E51" w:rsidRPr="00367F99" w:rsidRDefault="00245E51" w:rsidP="00245E51">
      <w:pPr>
        <w:jc w:val="center"/>
        <w:rPr>
          <w:rFonts w:cstheme="minorHAnsi"/>
          <w:sz w:val="44"/>
          <w:szCs w:val="44"/>
        </w:rPr>
      </w:pPr>
    </w:p>
    <w:p w14:paraId="179DE46A" w14:textId="77777777" w:rsidR="00245E51" w:rsidRPr="00367F99" w:rsidRDefault="00245E51" w:rsidP="00245E51">
      <w:pPr>
        <w:jc w:val="center"/>
        <w:rPr>
          <w:sz w:val="44"/>
          <w:szCs w:val="44"/>
          <w:u w:val="single"/>
        </w:rPr>
      </w:pPr>
      <w:r w:rsidRPr="00367F99">
        <w:rPr>
          <w:sz w:val="44"/>
          <w:szCs w:val="44"/>
          <w:u w:val="single"/>
        </w:rPr>
        <w:t>o b j e k t :</w:t>
      </w:r>
    </w:p>
    <w:p w14:paraId="1F506B2F" w14:textId="059C42C6" w:rsidR="00A75C24" w:rsidRPr="00A75C24" w:rsidRDefault="00CB6800" w:rsidP="00245E51">
      <w:pPr>
        <w:jc w:val="center"/>
        <w:rPr>
          <w:rFonts w:cstheme="minorHAnsi"/>
          <w:sz w:val="44"/>
          <w:szCs w:val="24"/>
        </w:rPr>
      </w:pPr>
      <w:r w:rsidRPr="00A75C24">
        <w:rPr>
          <w:rFonts w:cstheme="minorHAnsi"/>
          <w:sz w:val="44"/>
          <w:szCs w:val="24"/>
        </w:rPr>
        <w:t>SO 40</w:t>
      </w:r>
      <w:r w:rsidR="00DC2CA6">
        <w:rPr>
          <w:rFonts w:cstheme="minorHAnsi"/>
          <w:sz w:val="44"/>
          <w:szCs w:val="24"/>
        </w:rPr>
        <w:t>1</w:t>
      </w:r>
      <w:r w:rsidR="00424239">
        <w:rPr>
          <w:rFonts w:cstheme="minorHAnsi"/>
          <w:sz w:val="44"/>
          <w:szCs w:val="24"/>
        </w:rPr>
        <w:t>.</w:t>
      </w:r>
      <w:r w:rsidR="00F84141">
        <w:rPr>
          <w:rFonts w:cstheme="minorHAnsi"/>
          <w:sz w:val="44"/>
          <w:szCs w:val="24"/>
        </w:rPr>
        <w:t>4</w:t>
      </w:r>
      <w:r w:rsidR="00DC2CA6">
        <w:rPr>
          <w:rFonts w:cstheme="minorHAnsi"/>
          <w:sz w:val="44"/>
          <w:szCs w:val="24"/>
        </w:rPr>
        <w:t xml:space="preserve"> Veřejné osvětlení</w:t>
      </w:r>
      <w:r w:rsidR="00070499">
        <w:rPr>
          <w:rFonts w:cstheme="minorHAnsi"/>
          <w:sz w:val="44"/>
          <w:szCs w:val="24"/>
        </w:rPr>
        <w:t xml:space="preserve"> – </w:t>
      </w:r>
      <w:r w:rsidR="00F84141">
        <w:rPr>
          <w:rFonts w:cstheme="minorHAnsi"/>
          <w:sz w:val="44"/>
          <w:szCs w:val="24"/>
        </w:rPr>
        <w:t>4</w:t>
      </w:r>
      <w:r w:rsidR="00070499">
        <w:rPr>
          <w:rFonts w:cstheme="minorHAnsi"/>
          <w:sz w:val="44"/>
          <w:szCs w:val="24"/>
        </w:rPr>
        <w:t>.etapa</w:t>
      </w:r>
    </w:p>
    <w:p w14:paraId="6B2CB826" w14:textId="77777777" w:rsidR="00245E51" w:rsidRPr="00367F99" w:rsidRDefault="00245E51" w:rsidP="00245E51">
      <w:pPr>
        <w:jc w:val="center"/>
        <w:rPr>
          <w:sz w:val="44"/>
          <w:szCs w:val="44"/>
          <w:u w:val="single"/>
        </w:rPr>
      </w:pPr>
      <w:r w:rsidRPr="00367F99">
        <w:rPr>
          <w:sz w:val="44"/>
          <w:szCs w:val="44"/>
          <w:u w:val="single"/>
        </w:rPr>
        <w:t>s t u p e ň :</w:t>
      </w:r>
    </w:p>
    <w:p w14:paraId="2DA16DFC" w14:textId="77777777" w:rsidR="00517572" w:rsidRDefault="00245E51" w:rsidP="00245E51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Dokumentace pro </w:t>
      </w:r>
      <w:r w:rsidR="00070499">
        <w:rPr>
          <w:sz w:val="44"/>
          <w:szCs w:val="44"/>
        </w:rPr>
        <w:t>provedení stavby</w:t>
      </w:r>
    </w:p>
    <w:p w14:paraId="250530D8" w14:textId="77777777" w:rsidR="00245E51" w:rsidRDefault="00245E51" w:rsidP="00245E51">
      <w:pPr>
        <w:jc w:val="center"/>
        <w:rPr>
          <w:sz w:val="44"/>
          <w:szCs w:val="44"/>
        </w:rPr>
      </w:pPr>
      <w:r>
        <w:rPr>
          <w:sz w:val="44"/>
          <w:szCs w:val="44"/>
        </w:rPr>
        <w:t>Textová část</w:t>
      </w:r>
    </w:p>
    <w:p w14:paraId="532F8F35" w14:textId="77777777" w:rsidR="00367F99" w:rsidRDefault="00367F99" w:rsidP="00245E51">
      <w:pPr>
        <w:jc w:val="center"/>
        <w:rPr>
          <w:sz w:val="44"/>
          <w:szCs w:val="44"/>
        </w:rPr>
      </w:pPr>
    </w:p>
    <w:p w14:paraId="6295BBB2" w14:textId="77777777" w:rsidR="00367F99" w:rsidRDefault="00367F99" w:rsidP="00367F9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Zodpovědný projektant:</w:t>
      </w:r>
    </w:p>
    <w:p w14:paraId="254E7488" w14:textId="77777777" w:rsidR="00020520" w:rsidRPr="00856286" w:rsidRDefault="00020520" w:rsidP="00020520">
      <w:pPr>
        <w:spacing w:after="0" w:line="240" w:lineRule="auto"/>
        <w:ind w:right="-20"/>
        <w:jc w:val="center"/>
        <w:rPr>
          <w:rFonts w:ascii="Arial" w:eastAsia="Calibri" w:hAnsi="Arial" w:cs="Arial"/>
          <w:color w:val="000009"/>
          <w:spacing w:val="1"/>
          <w:w w:val="99"/>
          <w:sz w:val="24"/>
          <w:szCs w:val="24"/>
        </w:rPr>
      </w:pPr>
      <w:r w:rsidRPr="00856286">
        <w:rPr>
          <w:rFonts w:ascii="Arial" w:eastAsia="Calibri" w:hAnsi="Arial" w:cs="Arial"/>
          <w:color w:val="000009"/>
          <w:spacing w:val="1"/>
          <w:w w:val="99"/>
          <w:sz w:val="24"/>
          <w:szCs w:val="24"/>
        </w:rPr>
        <w:t>Atelier M.A.A.T</w:t>
      </w:r>
    </w:p>
    <w:p w14:paraId="4DD94937" w14:textId="77777777" w:rsidR="00020520" w:rsidRDefault="00020520" w:rsidP="0002052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Ing. arch. Martin Jirovský, Ph.D., Převrátilská 330,</w:t>
      </w:r>
    </w:p>
    <w:p w14:paraId="23DAAB95" w14:textId="77777777" w:rsidR="00245E51" w:rsidRDefault="00020520" w:rsidP="00020520">
      <w:pPr>
        <w:jc w:val="center"/>
        <w:rPr>
          <w:sz w:val="44"/>
          <w:szCs w:val="44"/>
        </w:rPr>
      </w:pPr>
      <w:r>
        <w:rPr>
          <w:rFonts w:ascii="Arial" w:hAnsi="Arial" w:cs="Arial"/>
          <w:color w:val="000000"/>
          <w:sz w:val="24"/>
          <w:szCs w:val="24"/>
        </w:rPr>
        <w:t>Tábor 390 01, IČO 281 45 968</w:t>
      </w:r>
    </w:p>
    <w:p w14:paraId="16F53C7D" w14:textId="77777777" w:rsidR="00245E51" w:rsidRDefault="00245E51" w:rsidP="00245E51">
      <w:pPr>
        <w:jc w:val="center"/>
        <w:rPr>
          <w:sz w:val="44"/>
          <w:szCs w:val="44"/>
        </w:rPr>
      </w:pPr>
    </w:p>
    <w:p w14:paraId="591E3437" w14:textId="77777777" w:rsidR="00245E51" w:rsidRDefault="00245E51" w:rsidP="00245E51">
      <w:pPr>
        <w:jc w:val="center"/>
        <w:rPr>
          <w:sz w:val="44"/>
          <w:szCs w:val="44"/>
        </w:rPr>
      </w:pPr>
    </w:p>
    <w:p w14:paraId="76C613A5" w14:textId="77777777" w:rsidR="00367F99" w:rsidRDefault="00367F99" w:rsidP="00245E51">
      <w:pPr>
        <w:rPr>
          <w:sz w:val="44"/>
          <w:szCs w:val="44"/>
        </w:rPr>
      </w:pPr>
    </w:p>
    <w:p w14:paraId="27EC8FD6" w14:textId="77777777" w:rsidR="00774C34" w:rsidRDefault="00774C34" w:rsidP="00245E51">
      <w:pPr>
        <w:rPr>
          <w:sz w:val="32"/>
          <w:szCs w:val="32"/>
        </w:rPr>
      </w:pPr>
    </w:p>
    <w:p w14:paraId="3956D7FD" w14:textId="77777777" w:rsidR="00020520" w:rsidRDefault="00020520" w:rsidP="00245E51">
      <w:pPr>
        <w:rPr>
          <w:sz w:val="32"/>
          <w:szCs w:val="32"/>
        </w:rPr>
      </w:pPr>
    </w:p>
    <w:p w14:paraId="53A8D72E" w14:textId="77777777" w:rsidR="00020520" w:rsidRDefault="00020520" w:rsidP="00245E51">
      <w:pPr>
        <w:rPr>
          <w:sz w:val="32"/>
          <w:szCs w:val="32"/>
        </w:rPr>
      </w:pPr>
    </w:p>
    <w:p w14:paraId="0F53EA7D" w14:textId="77777777" w:rsidR="00245E51" w:rsidRPr="00245E51" w:rsidRDefault="00245E51" w:rsidP="00245E51">
      <w:pPr>
        <w:rPr>
          <w:sz w:val="32"/>
          <w:szCs w:val="32"/>
        </w:rPr>
      </w:pPr>
      <w:r w:rsidRPr="00245E51">
        <w:rPr>
          <w:sz w:val="32"/>
          <w:szCs w:val="32"/>
        </w:rPr>
        <w:lastRenderedPageBreak/>
        <w:t>a) Popis inženýrského objektu, jeho funkčního a technického řešení</w:t>
      </w:r>
    </w:p>
    <w:p w14:paraId="21576AAB" w14:textId="77777777" w:rsidR="00245E51" w:rsidRPr="00245E51" w:rsidRDefault="00245E51" w:rsidP="00245E51">
      <w:pPr>
        <w:rPr>
          <w:b/>
          <w:sz w:val="28"/>
        </w:rPr>
      </w:pPr>
      <w:r w:rsidRPr="00245E51">
        <w:rPr>
          <w:sz w:val="28"/>
        </w:rPr>
        <w:t xml:space="preserve">Místo stavby: </w:t>
      </w:r>
      <w:r>
        <w:tab/>
      </w:r>
      <w:r>
        <w:tab/>
      </w:r>
      <w:r>
        <w:tab/>
      </w:r>
      <w:r w:rsidR="000D1664">
        <w:rPr>
          <w:b/>
          <w:sz w:val="28"/>
        </w:rPr>
        <w:t>Dačice</w:t>
      </w:r>
      <w:r w:rsidRPr="00245E51">
        <w:rPr>
          <w:b/>
          <w:sz w:val="28"/>
        </w:rPr>
        <w:t xml:space="preserve"> </w:t>
      </w:r>
    </w:p>
    <w:p w14:paraId="31A3F0DF" w14:textId="77777777" w:rsidR="00245E51" w:rsidRDefault="00245E51" w:rsidP="00245E51">
      <w:r w:rsidRPr="00245E51">
        <w:rPr>
          <w:sz w:val="28"/>
        </w:rPr>
        <w:t xml:space="preserve">kat. území: </w:t>
      </w:r>
      <w:r>
        <w:tab/>
      </w:r>
      <w:r>
        <w:tab/>
      </w:r>
      <w:r>
        <w:tab/>
      </w:r>
      <w:r>
        <w:tab/>
      </w:r>
      <w:r w:rsidR="000D1664">
        <w:rPr>
          <w:b/>
          <w:sz w:val="28"/>
        </w:rPr>
        <w:t>Dačice</w:t>
      </w:r>
    </w:p>
    <w:p w14:paraId="795C712D" w14:textId="77777777" w:rsidR="00245E51" w:rsidRPr="00245E51" w:rsidRDefault="00245E51" w:rsidP="00245E51">
      <w:pPr>
        <w:rPr>
          <w:b/>
          <w:sz w:val="28"/>
        </w:rPr>
      </w:pPr>
      <w:r w:rsidRPr="00245E51">
        <w:rPr>
          <w:sz w:val="28"/>
        </w:rPr>
        <w:t xml:space="preserve">kraj: </w:t>
      </w:r>
      <w:r>
        <w:tab/>
      </w:r>
      <w:r>
        <w:tab/>
      </w:r>
      <w:r>
        <w:tab/>
      </w:r>
      <w:r>
        <w:tab/>
      </w:r>
      <w:r>
        <w:tab/>
      </w:r>
      <w:r w:rsidR="000D1664">
        <w:rPr>
          <w:b/>
          <w:sz w:val="28"/>
        </w:rPr>
        <w:t>Jihočeský</w:t>
      </w:r>
    </w:p>
    <w:p w14:paraId="6A6EC734" w14:textId="77777777" w:rsidR="00245E51" w:rsidRDefault="00245E51" w:rsidP="00245E51">
      <w:pPr>
        <w:rPr>
          <w:sz w:val="28"/>
        </w:rPr>
      </w:pPr>
      <w:r>
        <w:t xml:space="preserve"> </w:t>
      </w:r>
      <w:r w:rsidRPr="00245E51">
        <w:rPr>
          <w:sz w:val="28"/>
        </w:rPr>
        <w:t>projekční firm</w:t>
      </w:r>
      <w:r>
        <w:rPr>
          <w:sz w:val="28"/>
        </w:rPr>
        <w:t>a:</w:t>
      </w:r>
      <w:r>
        <w:rPr>
          <w:sz w:val="28"/>
        </w:rPr>
        <w:tab/>
      </w:r>
      <w:r>
        <w:rPr>
          <w:sz w:val="28"/>
        </w:rPr>
        <w:tab/>
      </w:r>
      <w:r w:rsidR="0007119E">
        <w:rPr>
          <w:sz w:val="28"/>
        </w:rPr>
        <w:tab/>
        <w:t>Ateliér M.A.A.T, Převratilská 330, Tábor 390 01</w:t>
      </w:r>
    </w:p>
    <w:p w14:paraId="36DCF979" w14:textId="77777777" w:rsidR="00245E51" w:rsidRDefault="00245E51" w:rsidP="0018347D">
      <w:pPr>
        <w:tabs>
          <w:tab w:val="left" w:pos="3576"/>
        </w:tabs>
      </w:pPr>
      <w:r w:rsidRPr="00245E51">
        <w:rPr>
          <w:sz w:val="28"/>
        </w:rPr>
        <w:t xml:space="preserve"> projektant: </w:t>
      </w:r>
      <w:r w:rsidR="0018347D">
        <w:rPr>
          <w:sz w:val="28"/>
        </w:rPr>
        <w:tab/>
      </w:r>
      <w:r w:rsidR="0018347D" w:rsidRPr="0018347D">
        <w:rPr>
          <w:b/>
          <w:sz w:val="28"/>
        </w:rPr>
        <w:t>Vojtěch Vacek</w:t>
      </w:r>
      <w:r w:rsidR="006D4BB3">
        <w:rPr>
          <w:b/>
          <w:sz w:val="28"/>
        </w:rPr>
        <w:t>, Ješetice 26, 257 89</w:t>
      </w:r>
    </w:p>
    <w:p w14:paraId="565B59CB" w14:textId="77777777" w:rsidR="00245E51" w:rsidRDefault="00245E51" w:rsidP="00245E51">
      <w:pPr>
        <w:ind w:left="2832" w:hanging="2832"/>
        <w:rPr>
          <w:b/>
          <w:sz w:val="28"/>
        </w:rPr>
      </w:pPr>
      <w:r w:rsidRPr="00245E51">
        <w:rPr>
          <w:sz w:val="28"/>
        </w:rPr>
        <w:t xml:space="preserve">druh stavby: </w:t>
      </w:r>
      <w:r>
        <w:rPr>
          <w:sz w:val="28"/>
        </w:rPr>
        <w:tab/>
      </w:r>
      <w:r>
        <w:rPr>
          <w:sz w:val="28"/>
        </w:rPr>
        <w:tab/>
      </w:r>
      <w:r w:rsidRPr="00245E51">
        <w:rPr>
          <w:b/>
          <w:sz w:val="28"/>
        </w:rPr>
        <w:t xml:space="preserve">Veřejné osvětlení, osvětlovací stožáry, </w:t>
      </w:r>
    </w:p>
    <w:p w14:paraId="09909B7D" w14:textId="77777777" w:rsidR="00245E51" w:rsidRDefault="00245E51" w:rsidP="00245E51">
      <w:pPr>
        <w:ind w:left="2832" w:firstLine="708"/>
        <w:rPr>
          <w:sz w:val="28"/>
        </w:rPr>
      </w:pPr>
      <w:r w:rsidRPr="00245E51">
        <w:rPr>
          <w:b/>
          <w:sz w:val="28"/>
        </w:rPr>
        <w:t>napájecí kabelové vedení nn</w:t>
      </w:r>
      <w:r w:rsidRPr="00245E51">
        <w:rPr>
          <w:sz w:val="28"/>
        </w:rPr>
        <w:t xml:space="preserve"> </w:t>
      </w:r>
    </w:p>
    <w:p w14:paraId="0BA9BC9E" w14:textId="77777777" w:rsidR="00245E51" w:rsidRDefault="00245E51" w:rsidP="00245E51"/>
    <w:p w14:paraId="09B5A157" w14:textId="77777777" w:rsidR="00245E51" w:rsidRPr="00245E51" w:rsidRDefault="00245E51" w:rsidP="00245E51">
      <w:pPr>
        <w:rPr>
          <w:b/>
        </w:rPr>
      </w:pPr>
      <w:r w:rsidRPr="00245E51">
        <w:rPr>
          <w:b/>
          <w:sz w:val="28"/>
        </w:rPr>
        <w:t xml:space="preserve">Předmět řešení stavby: </w:t>
      </w:r>
    </w:p>
    <w:p w14:paraId="17FB32F7" w14:textId="77777777" w:rsidR="00245E51" w:rsidRDefault="00245E51" w:rsidP="00245E51">
      <w:r>
        <w:t xml:space="preserve">Předmětem řešení je stavba veřejného osvětlení. Jedná se o jeden z objektů stavby inženýrských sítí, jako podmiňující technické vybavenosti </w:t>
      </w:r>
      <w:r w:rsidR="00FC15A5">
        <w:t>pozemní komunikace.</w:t>
      </w:r>
    </w:p>
    <w:p w14:paraId="1ADEF597" w14:textId="77777777" w:rsidR="00245E51" w:rsidRDefault="00245E51" w:rsidP="00245E51"/>
    <w:p w14:paraId="76805CBF" w14:textId="77777777" w:rsidR="00245E51" w:rsidRDefault="00245E51" w:rsidP="00245E51">
      <w:r w:rsidRPr="00245E51">
        <w:rPr>
          <w:sz w:val="28"/>
          <w:szCs w:val="28"/>
        </w:rPr>
        <w:t>Navržené řešení:</w:t>
      </w:r>
      <w:r>
        <w:t xml:space="preserve"> </w:t>
      </w:r>
    </w:p>
    <w:p w14:paraId="357302C0" w14:textId="77777777" w:rsidR="00245E51" w:rsidRDefault="00245E51" w:rsidP="00245E51">
      <w:r>
        <w:t>Veřejné osvětlení se provede dle požadavků ČSN EN 13201 - 1 až 4, Osvětlení pozemních komunikací pro přístupové komunikace. Podél nových komunikací budou osazena svítidla s účinnou optickou soustavou a vhodnou křivkou svítivosti</w:t>
      </w:r>
      <w:r w:rsidR="00FC15A5">
        <w:t xml:space="preserve"> osazené </w:t>
      </w:r>
      <w:r w:rsidR="00367F99">
        <w:t xml:space="preserve">LED </w:t>
      </w:r>
      <w:r w:rsidR="00367F99" w:rsidRPr="00CF62F0">
        <w:t xml:space="preserve">svítidly </w:t>
      </w:r>
      <w:r w:rsidR="00CF62F0" w:rsidRPr="00CF62F0">
        <w:t>25</w:t>
      </w:r>
      <w:r w:rsidR="00070499">
        <w:t xml:space="preserve"> W</w:t>
      </w:r>
      <w:r w:rsidRPr="00CF62F0">
        <w:t>.</w:t>
      </w:r>
    </w:p>
    <w:p w14:paraId="183D40DE" w14:textId="77777777" w:rsidR="000E52FD" w:rsidRDefault="000E52FD" w:rsidP="00245E51"/>
    <w:p w14:paraId="00EE3236" w14:textId="77777777" w:rsidR="000E52FD" w:rsidRDefault="000E52FD" w:rsidP="00245E51"/>
    <w:p w14:paraId="4D08DF83" w14:textId="77777777" w:rsidR="000E52FD" w:rsidRDefault="000E52FD" w:rsidP="00245E51">
      <w:pPr>
        <w:rPr>
          <w:b/>
          <w:sz w:val="28"/>
        </w:rPr>
      </w:pPr>
    </w:p>
    <w:p w14:paraId="687390A3" w14:textId="77777777" w:rsidR="003E5DA7" w:rsidRDefault="003E5DA7" w:rsidP="00245E51">
      <w:pPr>
        <w:rPr>
          <w:b/>
          <w:sz w:val="28"/>
        </w:rPr>
      </w:pPr>
    </w:p>
    <w:p w14:paraId="34809FAC" w14:textId="77777777" w:rsidR="00774335" w:rsidRDefault="00774335" w:rsidP="00245E51">
      <w:pPr>
        <w:rPr>
          <w:b/>
          <w:sz w:val="28"/>
        </w:rPr>
      </w:pPr>
    </w:p>
    <w:p w14:paraId="457A56E3" w14:textId="77777777" w:rsidR="00774335" w:rsidRDefault="00774335" w:rsidP="00245E51">
      <w:pPr>
        <w:rPr>
          <w:b/>
          <w:sz w:val="28"/>
        </w:rPr>
      </w:pPr>
    </w:p>
    <w:p w14:paraId="01640E4C" w14:textId="77777777" w:rsidR="00774335" w:rsidRDefault="00774335" w:rsidP="00245E51">
      <w:pPr>
        <w:rPr>
          <w:b/>
          <w:sz w:val="28"/>
        </w:rPr>
      </w:pPr>
    </w:p>
    <w:p w14:paraId="76852630" w14:textId="77777777" w:rsidR="00774335" w:rsidRDefault="00774335" w:rsidP="00245E51">
      <w:pPr>
        <w:rPr>
          <w:b/>
          <w:sz w:val="28"/>
        </w:rPr>
      </w:pPr>
    </w:p>
    <w:p w14:paraId="6D170290" w14:textId="77777777" w:rsidR="00774335" w:rsidRDefault="00774335" w:rsidP="00245E51">
      <w:pPr>
        <w:rPr>
          <w:b/>
          <w:sz w:val="28"/>
        </w:rPr>
      </w:pPr>
    </w:p>
    <w:p w14:paraId="26CA2EBF" w14:textId="77777777" w:rsidR="000E52FD" w:rsidRDefault="000E52FD" w:rsidP="00245E51">
      <w:r w:rsidRPr="000E52FD">
        <w:rPr>
          <w:b/>
          <w:sz w:val="28"/>
        </w:rPr>
        <w:lastRenderedPageBreak/>
        <w:t>Technické údaje:</w:t>
      </w:r>
      <w:r w:rsidRPr="000E52FD">
        <w:rPr>
          <w:sz w:val="28"/>
        </w:rPr>
        <w:t xml:space="preserve"> </w:t>
      </w:r>
    </w:p>
    <w:p w14:paraId="35702689" w14:textId="77777777" w:rsidR="000E52FD" w:rsidRDefault="000E52FD" w:rsidP="00245E51">
      <w:pPr>
        <w:rPr>
          <w:sz w:val="28"/>
          <w:szCs w:val="28"/>
        </w:rPr>
      </w:pPr>
      <w:r w:rsidRPr="000E52FD">
        <w:rPr>
          <w:sz w:val="28"/>
          <w:szCs w:val="28"/>
        </w:rPr>
        <w:t xml:space="preserve">Napěťová soustava:   3 PEN stř., 50 Hz, 400 / 230 V </w:t>
      </w:r>
    </w:p>
    <w:p w14:paraId="2A8324BF" w14:textId="77777777" w:rsidR="000E52FD" w:rsidRDefault="000E52FD" w:rsidP="000E52FD">
      <w:pPr>
        <w:ind w:left="2124"/>
        <w:rPr>
          <w:sz w:val="28"/>
          <w:szCs w:val="28"/>
        </w:rPr>
      </w:pPr>
      <w:r w:rsidRPr="000E52FD">
        <w:rPr>
          <w:sz w:val="28"/>
          <w:szCs w:val="28"/>
        </w:rPr>
        <w:t xml:space="preserve">Ochrana před úrazem el. proudem dle ČSN 33 2000-4-41: samočinným odpojením od zdroje použitím nadproudových jistících prvků </w:t>
      </w:r>
    </w:p>
    <w:p w14:paraId="0425781A" w14:textId="77777777" w:rsidR="000E52FD" w:rsidRDefault="000E52FD" w:rsidP="000E52FD">
      <w:pPr>
        <w:ind w:left="2124"/>
        <w:rPr>
          <w:sz w:val="28"/>
          <w:szCs w:val="28"/>
        </w:rPr>
      </w:pPr>
      <w:r w:rsidRPr="000E52FD">
        <w:rPr>
          <w:sz w:val="28"/>
          <w:szCs w:val="28"/>
        </w:rPr>
        <w:t xml:space="preserve">Termín pravidelných revizí: </w:t>
      </w:r>
      <w:r w:rsidR="00596446">
        <w:rPr>
          <w:sz w:val="28"/>
          <w:szCs w:val="28"/>
        </w:rPr>
        <w:t>5 let</w:t>
      </w:r>
      <w:r w:rsidRPr="000E52FD">
        <w:rPr>
          <w:sz w:val="28"/>
          <w:szCs w:val="28"/>
        </w:rPr>
        <w:t xml:space="preserve"> </w:t>
      </w:r>
    </w:p>
    <w:p w14:paraId="2C7D2037" w14:textId="77777777" w:rsidR="000E52FD" w:rsidRDefault="000E52FD" w:rsidP="000E52FD">
      <w:pPr>
        <w:ind w:left="2124"/>
        <w:rPr>
          <w:sz w:val="28"/>
          <w:szCs w:val="28"/>
        </w:rPr>
      </w:pPr>
      <w:r w:rsidRPr="000E52FD">
        <w:rPr>
          <w:sz w:val="28"/>
          <w:szCs w:val="28"/>
        </w:rPr>
        <w:t xml:space="preserve">Na zařízení nebudou pracovat osoby bez elektrotechnické kvalifikace. </w:t>
      </w:r>
    </w:p>
    <w:p w14:paraId="57499C3F" w14:textId="6475EF22" w:rsidR="000E52FD" w:rsidRDefault="00896D76" w:rsidP="000E52FD">
      <w:pPr>
        <w:ind w:left="2124"/>
        <w:rPr>
          <w:sz w:val="28"/>
          <w:szCs w:val="28"/>
        </w:rPr>
      </w:pPr>
      <w:r>
        <w:rPr>
          <w:sz w:val="28"/>
          <w:szCs w:val="28"/>
        </w:rPr>
        <w:t xml:space="preserve">Počet nových světelných bodů: </w:t>
      </w:r>
      <w:r w:rsidR="00F84141">
        <w:rPr>
          <w:sz w:val="28"/>
          <w:szCs w:val="28"/>
        </w:rPr>
        <w:t>10</w:t>
      </w:r>
      <w:r w:rsidR="000E52FD" w:rsidRPr="005142B0">
        <w:rPr>
          <w:sz w:val="28"/>
          <w:szCs w:val="28"/>
        </w:rPr>
        <w:t xml:space="preserve"> ks</w:t>
      </w:r>
      <w:r w:rsidR="000E52FD" w:rsidRPr="000E52FD">
        <w:rPr>
          <w:sz w:val="28"/>
          <w:szCs w:val="28"/>
        </w:rPr>
        <w:t xml:space="preserve"> </w:t>
      </w:r>
    </w:p>
    <w:p w14:paraId="3DFBF48E" w14:textId="77A56A88" w:rsidR="000E52FD" w:rsidRDefault="003E5DA7" w:rsidP="000E52FD">
      <w:pPr>
        <w:ind w:left="2124"/>
        <w:rPr>
          <w:sz w:val="28"/>
          <w:szCs w:val="28"/>
        </w:rPr>
      </w:pPr>
      <w:r>
        <w:rPr>
          <w:sz w:val="28"/>
          <w:szCs w:val="28"/>
        </w:rPr>
        <w:t>Příkon no</w:t>
      </w:r>
      <w:r w:rsidR="00E8064C">
        <w:rPr>
          <w:sz w:val="28"/>
          <w:szCs w:val="28"/>
        </w:rPr>
        <w:t xml:space="preserve">vého osvětlení: </w:t>
      </w:r>
      <w:r w:rsidR="00F84141">
        <w:rPr>
          <w:sz w:val="28"/>
          <w:szCs w:val="28"/>
        </w:rPr>
        <w:t>250</w:t>
      </w:r>
      <w:r w:rsidR="002E6185" w:rsidRPr="005142B0">
        <w:rPr>
          <w:sz w:val="28"/>
          <w:szCs w:val="28"/>
        </w:rPr>
        <w:t xml:space="preserve"> W</w:t>
      </w:r>
    </w:p>
    <w:p w14:paraId="05E1B2FF" w14:textId="77777777" w:rsidR="00D955F3" w:rsidRDefault="00D955F3" w:rsidP="00D955F3">
      <w:pPr>
        <w:jc w:val="both"/>
        <w:rPr>
          <w:b/>
          <w:sz w:val="28"/>
        </w:rPr>
      </w:pPr>
    </w:p>
    <w:p w14:paraId="3E9C9816" w14:textId="77777777" w:rsidR="00D955F3" w:rsidRPr="002B0B45" w:rsidRDefault="00D955F3" w:rsidP="00D955F3">
      <w:pPr>
        <w:jc w:val="both"/>
        <w:rPr>
          <w:b/>
          <w:sz w:val="28"/>
        </w:rPr>
      </w:pPr>
      <w:r w:rsidRPr="002B0B45">
        <w:rPr>
          <w:b/>
          <w:sz w:val="28"/>
        </w:rPr>
        <w:t xml:space="preserve">Návrh osvětlení podle ČSN EN 13201. </w:t>
      </w:r>
    </w:p>
    <w:p w14:paraId="1883475B" w14:textId="77777777" w:rsidR="005142B0" w:rsidRPr="002B0B45" w:rsidRDefault="005142B0" w:rsidP="00871308">
      <w:pPr>
        <w:jc w:val="both"/>
      </w:pPr>
      <w:r w:rsidRPr="002B0B45">
        <w:t>Obytná zona</w:t>
      </w:r>
    </w:p>
    <w:p w14:paraId="7F552CD8" w14:textId="77777777" w:rsidR="00871308" w:rsidRPr="002B0B45" w:rsidRDefault="00871308" w:rsidP="00871308">
      <w:pPr>
        <w:jc w:val="both"/>
      </w:pPr>
      <w:r w:rsidRPr="002B0B45">
        <w:t>Skupina světelných situací M</w:t>
      </w:r>
      <w:r w:rsidR="005142B0" w:rsidRPr="002B0B45">
        <w:t>6</w:t>
      </w:r>
      <w:r w:rsidRPr="002B0B45">
        <w:t xml:space="preserve"> </w:t>
      </w:r>
    </w:p>
    <w:p w14:paraId="01A662EB" w14:textId="77777777" w:rsidR="00871308" w:rsidRPr="002B0B45" w:rsidRDefault="00871308" w:rsidP="00871308">
      <w:pPr>
        <w:ind w:firstLine="708"/>
        <w:jc w:val="both"/>
      </w:pPr>
      <w:r w:rsidRPr="002B0B45">
        <w:t xml:space="preserve">- typická rychlost do </w:t>
      </w:r>
      <w:r w:rsidR="00847C0A">
        <w:t>3</w:t>
      </w:r>
      <w:r w:rsidRPr="002B0B45">
        <w:t xml:space="preserve">0 km/h </w:t>
      </w:r>
    </w:p>
    <w:p w14:paraId="672D7C01" w14:textId="77777777" w:rsidR="00871308" w:rsidRPr="002B0B45" w:rsidRDefault="00871308" w:rsidP="00871308">
      <w:pPr>
        <w:ind w:firstLine="708"/>
        <w:jc w:val="both"/>
      </w:pPr>
      <w:r w:rsidRPr="002B0B45">
        <w:t>- hlavní uživatel – motorová doprava, cyklisté</w:t>
      </w:r>
    </w:p>
    <w:p w14:paraId="56FB19C4" w14:textId="77777777" w:rsidR="00871308" w:rsidRPr="002B0B45" w:rsidRDefault="00871308" w:rsidP="00871308">
      <w:pPr>
        <w:ind w:firstLine="708"/>
        <w:jc w:val="both"/>
      </w:pPr>
      <w:r w:rsidRPr="002B0B45">
        <w:t xml:space="preserve">- další povolený uživatel -  velmi pomalá vozidla, chodci </w:t>
      </w:r>
    </w:p>
    <w:p w14:paraId="7A184C9E" w14:textId="77777777" w:rsidR="00871308" w:rsidRPr="002B0B45" w:rsidRDefault="00871308" w:rsidP="00871308">
      <w:pPr>
        <w:jc w:val="both"/>
      </w:pPr>
      <w:r w:rsidRPr="002B0B45">
        <w:t xml:space="preserve">Požadované parametry osvětlení: </w:t>
      </w:r>
    </w:p>
    <w:p w14:paraId="11403021" w14:textId="77777777" w:rsidR="00871308" w:rsidRPr="002B0B45" w:rsidRDefault="00871308" w:rsidP="00871308">
      <w:pPr>
        <w:ind w:left="708"/>
        <w:jc w:val="both"/>
      </w:pPr>
      <w:r w:rsidRPr="002B0B45">
        <w:t>Průměrný jas: Lm [cd/m</w:t>
      </w:r>
      <w:r w:rsidRPr="002B0B45">
        <w:rPr>
          <w:vertAlign w:val="superscript"/>
        </w:rPr>
        <w:t>2</w:t>
      </w:r>
      <w:r w:rsidRPr="002B0B45">
        <w:t>] ≥ 0,</w:t>
      </w:r>
      <w:r w:rsidR="002B0B45" w:rsidRPr="002B0B45">
        <w:t>3</w:t>
      </w:r>
    </w:p>
    <w:p w14:paraId="668316A9" w14:textId="77777777" w:rsidR="00871308" w:rsidRPr="002B0B45" w:rsidRDefault="002B0B45" w:rsidP="00871308">
      <w:pPr>
        <w:ind w:left="708"/>
        <w:jc w:val="both"/>
      </w:pPr>
      <w:r w:rsidRPr="002B0B45">
        <w:t>Rovnoměrnost</w:t>
      </w:r>
      <w:r w:rsidR="00871308" w:rsidRPr="002B0B45">
        <w:t>: U</w:t>
      </w:r>
      <w:r w:rsidR="00871308" w:rsidRPr="002B0B45">
        <w:rPr>
          <w:vertAlign w:val="subscript"/>
        </w:rPr>
        <w:t>o</w:t>
      </w:r>
      <w:r w:rsidR="00871308" w:rsidRPr="002B0B45">
        <w:t xml:space="preserve"> ≥ 0,</w:t>
      </w:r>
      <w:r w:rsidRPr="002B0B45">
        <w:t>35</w:t>
      </w:r>
    </w:p>
    <w:p w14:paraId="4E0945D5" w14:textId="77777777" w:rsidR="002B0B45" w:rsidRPr="002B0B45" w:rsidRDefault="002B0B45" w:rsidP="00871308">
      <w:pPr>
        <w:ind w:left="708"/>
        <w:jc w:val="both"/>
      </w:pPr>
    </w:p>
    <w:p w14:paraId="54C8E08F" w14:textId="77777777" w:rsidR="002B0B45" w:rsidRPr="002B0B45" w:rsidRDefault="002B0B45" w:rsidP="002B0B45">
      <w:pPr>
        <w:jc w:val="both"/>
      </w:pPr>
    </w:p>
    <w:p w14:paraId="395BA22B" w14:textId="77777777" w:rsidR="002B0B45" w:rsidRPr="002B0B45" w:rsidRDefault="002B0B45" w:rsidP="002B0B45">
      <w:pPr>
        <w:jc w:val="both"/>
      </w:pPr>
    </w:p>
    <w:p w14:paraId="0B692BC2" w14:textId="77777777" w:rsidR="00070499" w:rsidRDefault="00070499" w:rsidP="00871308"/>
    <w:p w14:paraId="5CC066AD" w14:textId="77777777" w:rsidR="000E52FD" w:rsidRDefault="00871308" w:rsidP="00871308">
      <w:pPr>
        <w:rPr>
          <w:sz w:val="28"/>
          <w:szCs w:val="28"/>
        </w:rPr>
      </w:pPr>
      <w:r w:rsidRPr="009A207F">
        <w:t>Pozn. Pro zajištění určitě rovnoměrnosti nesmí skutečná hodnota střední intenzity osvětleni překročit 1,5násobek minimální hodnoty předpokládané pro danou třídu.</w:t>
      </w:r>
    </w:p>
    <w:p w14:paraId="5C2FD356" w14:textId="77777777" w:rsidR="000E52FD" w:rsidRDefault="000E52FD" w:rsidP="000E52FD">
      <w:pPr>
        <w:rPr>
          <w:sz w:val="28"/>
          <w:szCs w:val="28"/>
        </w:rPr>
      </w:pPr>
    </w:p>
    <w:p w14:paraId="31CB77F0" w14:textId="77777777" w:rsidR="002B0B45" w:rsidRDefault="000E52FD" w:rsidP="000E52FD">
      <w:pPr>
        <w:rPr>
          <w:b/>
          <w:sz w:val="28"/>
        </w:rPr>
      </w:pPr>
      <w:r w:rsidRPr="000E52FD">
        <w:rPr>
          <w:b/>
          <w:sz w:val="28"/>
        </w:rPr>
        <w:lastRenderedPageBreak/>
        <w:t>Specifikace stožárů a svítidel:</w:t>
      </w:r>
    </w:p>
    <w:p w14:paraId="65C50907" w14:textId="77777777" w:rsidR="000E52FD" w:rsidRDefault="003E5DA7" w:rsidP="000E52FD">
      <w:r>
        <w:t>-</w:t>
      </w:r>
      <w:r w:rsidR="007B547D">
        <w:t xml:space="preserve"> stožár pro veřejné osvětlení – bezpaticový </w:t>
      </w:r>
      <w:r w:rsidR="007B547D">
        <w:rPr>
          <w:rStyle w:val="apple-converted-space"/>
          <w:rFonts w:ascii="Calibri" w:hAnsi="Calibri" w:cs="Calibri"/>
          <w:color w:val="000000"/>
          <w:sz w:val="19"/>
          <w:szCs w:val="19"/>
          <w:shd w:val="clear" w:color="auto" w:fill="FFFFFF"/>
        </w:rPr>
        <w:t> </w:t>
      </w:r>
      <w:r w:rsidR="00FC39EC">
        <w:rPr>
          <w:rFonts w:cstheme="minorHAnsi"/>
          <w:color w:val="000000"/>
          <w:shd w:val="clear" w:color="auto" w:fill="FFFFFF"/>
        </w:rPr>
        <w:t xml:space="preserve">výšky </w:t>
      </w:r>
      <w:r w:rsidR="002F127C">
        <w:rPr>
          <w:rFonts w:cstheme="minorHAnsi"/>
          <w:color w:val="000000"/>
          <w:shd w:val="clear" w:color="auto" w:fill="FFFFFF"/>
        </w:rPr>
        <w:t>6</w:t>
      </w:r>
      <w:r w:rsidR="00FC39EC">
        <w:rPr>
          <w:rFonts w:cstheme="minorHAnsi"/>
          <w:color w:val="000000"/>
          <w:shd w:val="clear" w:color="auto" w:fill="FFFFFF"/>
        </w:rPr>
        <w:t>m</w:t>
      </w:r>
      <w:r w:rsidR="00ED3820">
        <w:rPr>
          <w:rFonts w:cstheme="minorHAnsi"/>
          <w:color w:val="000000"/>
          <w:shd w:val="clear" w:color="auto" w:fill="FFFFFF"/>
        </w:rPr>
        <w:t xml:space="preserve">, </w:t>
      </w:r>
      <w:r w:rsidR="002F127C">
        <w:rPr>
          <w:rFonts w:cstheme="minorHAnsi"/>
          <w:color w:val="000000"/>
          <w:shd w:val="clear" w:color="auto" w:fill="FFFFFF"/>
        </w:rPr>
        <w:t>bez vyložení</w:t>
      </w:r>
      <w:r w:rsidR="005C754C">
        <w:t xml:space="preserve"> , výška svítidla nad terénem </w:t>
      </w:r>
      <w:r w:rsidR="00FC39EC">
        <w:t>6</w:t>
      </w:r>
      <w:r w:rsidR="007B547D">
        <w:t xml:space="preserve"> m</w:t>
      </w:r>
    </w:p>
    <w:p w14:paraId="52F83F63" w14:textId="77777777" w:rsidR="000E52FD" w:rsidRDefault="000E52FD" w:rsidP="000E52FD">
      <w:r>
        <w:t xml:space="preserve">-typická vzdálenost stožárů: </w:t>
      </w:r>
      <w:r w:rsidR="00FC39EC">
        <w:t>35-40</w:t>
      </w:r>
      <w:r>
        <w:t xml:space="preserve"> m </w:t>
      </w:r>
    </w:p>
    <w:p w14:paraId="18A49DBF" w14:textId="77777777" w:rsidR="002C1FB1" w:rsidRDefault="000E52FD" w:rsidP="000E52FD">
      <w:pPr>
        <w:rPr>
          <w:rFonts w:cstheme="minorHAnsi"/>
        </w:rPr>
      </w:pPr>
      <w:r>
        <w:t xml:space="preserve"> </w:t>
      </w:r>
      <w:r w:rsidRPr="002B0B45">
        <w:t>svítidlo</w:t>
      </w:r>
      <w:r w:rsidRPr="002B0B45">
        <w:rPr>
          <w:rFonts w:cstheme="minorHAnsi"/>
        </w:rPr>
        <w:t>:</w:t>
      </w:r>
      <w:r w:rsidR="00032CC9" w:rsidRPr="002B0B45">
        <w:rPr>
          <w:rFonts w:cstheme="minorHAnsi"/>
        </w:rPr>
        <w:t xml:space="preserve"> </w:t>
      </w:r>
      <w:r w:rsidR="0011331D" w:rsidRPr="002B0B45">
        <w:rPr>
          <w:rFonts w:cstheme="minorHAnsi"/>
        </w:rPr>
        <w:tab/>
      </w:r>
      <w:bookmarkStart w:id="0" w:name="OLE_LINK1"/>
      <w:r w:rsidR="0011331D" w:rsidRPr="002B0B45">
        <w:rPr>
          <w:rFonts w:cstheme="minorHAnsi"/>
        </w:rPr>
        <w:t xml:space="preserve">LED svítidlo, </w:t>
      </w:r>
      <w:bookmarkStart w:id="1" w:name="OLE_LINK2"/>
      <w:bookmarkStart w:id="2" w:name="OLE_LINK3"/>
      <w:r w:rsidR="00DA5D0A">
        <w:rPr>
          <w:rFonts w:cstheme="minorHAnsi"/>
        </w:rPr>
        <w:t>2 64</w:t>
      </w:r>
      <w:r w:rsidR="002B0B45">
        <w:rPr>
          <w:rFonts w:cstheme="minorHAnsi"/>
        </w:rPr>
        <w:t>0</w:t>
      </w:r>
      <w:r w:rsidR="002B0B45" w:rsidRPr="002B0B45">
        <w:rPr>
          <w:rFonts w:cstheme="minorHAnsi"/>
        </w:rPr>
        <w:t xml:space="preserve">lm </w:t>
      </w:r>
      <w:r w:rsidR="0011331D" w:rsidRPr="002B0B45">
        <w:rPr>
          <w:rFonts w:cstheme="minorHAnsi"/>
        </w:rPr>
        <w:t xml:space="preserve">, </w:t>
      </w:r>
      <w:r w:rsidR="002B0B45">
        <w:rPr>
          <w:rFonts w:cstheme="minorHAnsi"/>
        </w:rPr>
        <w:t>25</w:t>
      </w:r>
      <w:r w:rsidR="00E36121">
        <w:rPr>
          <w:rFonts w:cstheme="minorHAnsi"/>
        </w:rPr>
        <w:t xml:space="preserve">W, </w:t>
      </w:r>
      <w:r w:rsidR="00DA5D0A">
        <w:rPr>
          <w:rFonts w:cstheme="minorHAnsi"/>
        </w:rPr>
        <w:t>3</w:t>
      </w:r>
      <w:r w:rsidR="0011331D" w:rsidRPr="002B0B45">
        <w:rPr>
          <w:rFonts w:cstheme="minorHAnsi"/>
        </w:rPr>
        <w:t>000K</w:t>
      </w:r>
      <w:bookmarkEnd w:id="0"/>
      <w:bookmarkEnd w:id="1"/>
      <w:bookmarkEnd w:id="2"/>
    </w:p>
    <w:p w14:paraId="7E44679F" w14:textId="77777777" w:rsidR="002C1FB1" w:rsidRDefault="002C1FB1" w:rsidP="000E52FD">
      <w:pPr>
        <w:rPr>
          <w:rFonts w:cstheme="minorHAnsi"/>
        </w:rPr>
      </w:pPr>
      <w:r>
        <w:rPr>
          <w:rFonts w:cstheme="minorHAnsi"/>
          <w:noProof/>
          <w:lang w:val="en-US"/>
        </w:rPr>
        <w:drawing>
          <wp:inline distT="0" distB="0" distL="0" distR="0" wp14:anchorId="476A5A20" wp14:editId="56104721">
            <wp:extent cx="2781300" cy="1828800"/>
            <wp:effectExtent l="19050" t="0" r="0" b="0"/>
            <wp:docPr id="2" name="Obrázek 1" descr="Screenshot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5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484AA8" w14:textId="77777777" w:rsidR="002C1FB1" w:rsidRDefault="002C1FB1" w:rsidP="000E52FD">
      <w:pPr>
        <w:rPr>
          <w:rFonts w:cstheme="minorHAnsi"/>
        </w:rPr>
      </w:pPr>
      <w:r>
        <w:rPr>
          <w:rFonts w:cstheme="minorHAnsi"/>
        </w:rPr>
        <w:t>Ilustrační foto svítidla</w:t>
      </w:r>
    </w:p>
    <w:p w14:paraId="6D64C74D" w14:textId="77777777" w:rsidR="002B0B45" w:rsidRDefault="002B0B45" w:rsidP="000E52FD">
      <w:pPr>
        <w:rPr>
          <w:rFonts w:cstheme="minorHAnsi"/>
        </w:rPr>
      </w:pPr>
    </w:p>
    <w:p w14:paraId="4E3EBE9F" w14:textId="77777777" w:rsidR="002C1FB1" w:rsidRDefault="002C1FB1" w:rsidP="002B0B45">
      <w:pPr>
        <w:rPr>
          <w:b/>
          <w:sz w:val="28"/>
        </w:rPr>
      </w:pPr>
    </w:p>
    <w:p w14:paraId="5823B818" w14:textId="77777777" w:rsidR="002C1FB1" w:rsidRDefault="002C1FB1" w:rsidP="002B0B45">
      <w:pPr>
        <w:rPr>
          <w:b/>
          <w:sz w:val="28"/>
        </w:rPr>
      </w:pPr>
    </w:p>
    <w:p w14:paraId="6D5A64DB" w14:textId="77777777" w:rsidR="002F127C" w:rsidRDefault="002F127C" w:rsidP="002B0B45">
      <w:pPr>
        <w:rPr>
          <w:b/>
          <w:sz w:val="28"/>
        </w:rPr>
      </w:pPr>
    </w:p>
    <w:p w14:paraId="3FDC143A" w14:textId="77777777" w:rsidR="002F127C" w:rsidRDefault="002F127C" w:rsidP="000E52FD">
      <w:pPr>
        <w:rPr>
          <w:b/>
          <w:sz w:val="28"/>
        </w:rPr>
      </w:pPr>
    </w:p>
    <w:p w14:paraId="7900D9D9" w14:textId="77777777" w:rsidR="007B547D" w:rsidRPr="00774335" w:rsidRDefault="007B547D" w:rsidP="000E52FD">
      <w:pPr>
        <w:rPr>
          <w:rFonts w:cstheme="minorHAnsi"/>
        </w:rPr>
      </w:pPr>
      <w:r w:rsidRPr="007B547D">
        <w:rPr>
          <w:b/>
          <w:sz w:val="28"/>
        </w:rPr>
        <w:t>Technický popis zařízení VO</w:t>
      </w:r>
      <w:r w:rsidRPr="007B547D">
        <w:rPr>
          <w:sz w:val="28"/>
        </w:rPr>
        <w:t xml:space="preserve"> </w:t>
      </w:r>
    </w:p>
    <w:p w14:paraId="30B23F70" w14:textId="77777777" w:rsidR="00943105" w:rsidRDefault="007B547D" w:rsidP="00943105">
      <w:pPr>
        <w:ind w:firstLine="708"/>
      </w:pPr>
      <w:r>
        <w:t xml:space="preserve">Osvětlení se provede </w:t>
      </w:r>
      <w:r w:rsidR="005C754C" w:rsidRPr="00CF62F0">
        <w:rPr>
          <w:b/>
        </w:rPr>
        <w:t>LED</w:t>
      </w:r>
      <w:r w:rsidRPr="00CF62F0">
        <w:rPr>
          <w:b/>
        </w:rPr>
        <w:t xml:space="preserve"> svítidly</w:t>
      </w:r>
      <w:r w:rsidR="002C1FB1">
        <w:rPr>
          <w:rFonts w:cstheme="minorHAnsi"/>
          <w:b/>
        </w:rPr>
        <w:t xml:space="preserve"> </w:t>
      </w:r>
      <w:r w:rsidRPr="007B547D">
        <w:rPr>
          <w:rFonts w:cstheme="minorHAnsi"/>
        </w:rPr>
        <w:t>na osvětlovacích bezp</w:t>
      </w:r>
      <w:r w:rsidR="005C754C">
        <w:rPr>
          <w:rFonts w:cstheme="minorHAnsi"/>
        </w:rPr>
        <w:t xml:space="preserve">aticových stožárech vysokých </w:t>
      </w:r>
      <w:r w:rsidR="00FC39EC">
        <w:rPr>
          <w:rFonts w:cstheme="minorHAnsi"/>
        </w:rPr>
        <w:t>6</w:t>
      </w:r>
      <w:r w:rsidRPr="007B547D">
        <w:rPr>
          <w:rFonts w:cstheme="minorHAnsi"/>
        </w:rPr>
        <w:t xml:space="preserve"> m</w:t>
      </w:r>
      <w:r>
        <w:t xml:space="preserve">. Svítidla budou v </w:t>
      </w:r>
      <w:r w:rsidR="005C754C">
        <w:t>černé</w:t>
      </w:r>
      <w:r>
        <w:t xml:space="preserve"> barvě, stožáry budou z výroby žárově zinkované</w:t>
      </w:r>
      <w:r w:rsidR="00FC39EC">
        <w:t>.</w:t>
      </w:r>
      <w:r w:rsidR="00E36121">
        <w:t xml:space="preserve"> Stožáry s nástřikem po dvířka.</w:t>
      </w:r>
    </w:p>
    <w:p w14:paraId="41386ADA" w14:textId="77777777" w:rsidR="005C754C" w:rsidRDefault="007B547D" w:rsidP="00943105">
      <w:pPr>
        <w:ind w:firstLine="708"/>
      </w:pPr>
      <w:r>
        <w:t>Trasa</w:t>
      </w:r>
      <w:r w:rsidR="00FC15A5">
        <w:t xml:space="preserve"> kabelu VO bude </w:t>
      </w:r>
      <w:r w:rsidR="005C754C">
        <w:t>dle výkresové dokumentace</w:t>
      </w:r>
      <w:r>
        <w:t xml:space="preserve">. Kabelové vedení VO bude provedeno kabelem </w:t>
      </w:r>
      <w:r w:rsidR="00FC39EC">
        <w:t>AYKY</w:t>
      </w:r>
      <w:r>
        <w:t xml:space="preserve"> 4</w:t>
      </w:r>
      <w:r w:rsidR="007F7369">
        <w:t>B</w:t>
      </w:r>
      <w:r>
        <w:t>x</w:t>
      </w:r>
      <w:r w:rsidR="00FC39EC">
        <w:t>25mm</w:t>
      </w:r>
      <w:r>
        <w:t xml:space="preserve"> v chráničce korugované DN 50 mm. </w:t>
      </w:r>
    </w:p>
    <w:p w14:paraId="2C680BC2" w14:textId="77777777" w:rsidR="00943105" w:rsidRDefault="007B547D" w:rsidP="00943105">
      <w:pPr>
        <w:ind w:firstLine="708"/>
      </w:pPr>
      <w:r>
        <w:t>S</w:t>
      </w:r>
      <w:r w:rsidR="00FC15A5">
        <w:t>tožáry VO budou instalovány</w:t>
      </w:r>
      <w:r w:rsidR="00FC39EC">
        <w:t xml:space="preserve"> v zeleném pásu popř.</w:t>
      </w:r>
      <w:r w:rsidR="00FC15A5">
        <w:t xml:space="preserve"> </w:t>
      </w:r>
      <w:r w:rsidR="005C754C">
        <w:t>na hraně vozovky.</w:t>
      </w:r>
      <w:r>
        <w:t xml:space="preserve"> </w:t>
      </w:r>
    </w:p>
    <w:p w14:paraId="2E97CDCC" w14:textId="0F683975" w:rsidR="00943105" w:rsidRDefault="007B547D" w:rsidP="00943105">
      <w:pPr>
        <w:ind w:firstLine="708"/>
      </w:pPr>
      <w:r>
        <w:t xml:space="preserve">Napájení osvětlení bude </w:t>
      </w:r>
      <w:r w:rsidR="00A6173C">
        <w:t>provedeno</w:t>
      </w:r>
      <w:r w:rsidR="00FC39EC">
        <w:t xml:space="preserve"> zasmyčkováním stáv. </w:t>
      </w:r>
      <w:r w:rsidR="00B233EC">
        <w:t xml:space="preserve">u svítidel VO 32 a 39. </w:t>
      </w:r>
      <w:r w:rsidR="00A75C24">
        <w:t xml:space="preserve">Napojení se provede kabelem </w:t>
      </w:r>
      <w:r w:rsidR="00E36121">
        <w:t>A</w:t>
      </w:r>
      <w:r>
        <w:t>YKY 4Bx</w:t>
      </w:r>
      <w:r w:rsidR="00FC39EC">
        <w:t>25</w:t>
      </w:r>
      <w:r>
        <w:t xml:space="preserve">. </w:t>
      </w:r>
    </w:p>
    <w:p w14:paraId="2C7103CA" w14:textId="3F4E107C" w:rsidR="00F84141" w:rsidRDefault="00F84141" w:rsidP="00943105">
      <w:pPr>
        <w:ind w:firstLine="708"/>
      </w:pPr>
      <w:r>
        <w:t xml:space="preserve">Dále bude vyveden kabel na </w:t>
      </w:r>
      <w:proofErr w:type="spellStart"/>
      <w:r>
        <w:t>parc</w:t>
      </w:r>
      <w:proofErr w:type="spellEnd"/>
      <w:r>
        <w:t>. č. 1904/1 pro budoucí rozšíření VO.</w:t>
      </w:r>
    </w:p>
    <w:p w14:paraId="10BEC70E" w14:textId="77777777" w:rsidR="00943105" w:rsidRDefault="007B547D" w:rsidP="00943105">
      <w:pPr>
        <w:ind w:firstLine="708"/>
      </w:pPr>
      <w:r>
        <w:t>Jednotlivé stožáry se připojí smyčkovým způsobem v elektrovýzbroji stožárů</w:t>
      </w:r>
      <w:r w:rsidR="00943105">
        <w:t>.</w:t>
      </w:r>
    </w:p>
    <w:p w14:paraId="01E7238E" w14:textId="77777777" w:rsidR="00070499" w:rsidRDefault="00070499" w:rsidP="00943105"/>
    <w:p w14:paraId="1B4BAC4B" w14:textId="77777777" w:rsidR="00943105" w:rsidRDefault="00943105" w:rsidP="00943105">
      <w:pPr>
        <w:rPr>
          <w:b/>
          <w:sz w:val="28"/>
        </w:rPr>
      </w:pPr>
      <w:r>
        <w:rPr>
          <w:b/>
          <w:sz w:val="28"/>
        </w:rPr>
        <w:lastRenderedPageBreak/>
        <w:t>Doba provozu</w:t>
      </w:r>
      <w:r w:rsidRPr="00943105">
        <w:rPr>
          <w:b/>
          <w:sz w:val="28"/>
        </w:rPr>
        <w:t xml:space="preserve"> </w:t>
      </w:r>
    </w:p>
    <w:p w14:paraId="411D8B72" w14:textId="77777777" w:rsidR="00943105" w:rsidRDefault="00943105" w:rsidP="00943105">
      <w:r>
        <w:t>Veřejné osvětlení bude spínáno v souladu s ustanovením ČSN EN 13201-2/Z1 odst. NA.2.1 v zá</w:t>
      </w:r>
      <w:r w:rsidR="00896D76">
        <w:t>vislosti na denní osvětlenosti pomocí fotobuňky, popř. časovým spínačem.</w:t>
      </w:r>
    </w:p>
    <w:p w14:paraId="257B68DC" w14:textId="77777777" w:rsidR="00943105" w:rsidRDefault="00943105" w:rsidP="00943105">
      <w:pPr>
        <w:ind w:firstLine="708"/>
      </w:pPr>
      <w:r>
        <w:t xml:space="preserve">Zapínání (večer) – 80 lx </w:t>
      </w:r>
    </w:p>
    <w:p w14:paraId="0A728E9A" w14:textId="77777777" w:rsidR="00943105" w:rsidRDefault="00943105" w:rsidP="00943105">
      <w:pPr>
        <w:ind w:firstLine="708"/>
      </w:pPr>
      <w:r>
        <w:t>Vypínání (ráno) – 40 lx.</w:t>
      </w:r>
    </w:p>
    <w:p w14:paraId="67D552C7" w14:textId="77777777" w:rsidR="00943105" w:rsidRDefault="00943105" w:rsidP="00943105"/>
    <w:p w14:paraId="7DD59C44" w14:textId="77777777" w:rsidR="002C1FB1" w:rsidRDefault="002C1FB1" w:rsidP="00943105">
      <w:pPr>
        <w:rPr>
          <w:b/>
          <w:sz w:val="28"/>
        </w:rPr>
      </w:pPr>
    </w:p>
    <w:p w14:paraId="06D8E633" w14:textId="77777777" w:rsidR="002C1FB1" w:rsidRDefault="002C1FB1" w:rsidP="00943105">
      <w:pPr>
        <w:rPr>
          <w:b/>
          <w:sz w:val="28"/>
        </w:rPr>
      </w:pPr>
    </w:p>
    <w:p w14:paraId="4A03F1FE" w14:textId="77777777" w:rsidR="002C1FB1" w:rsidRDefault="002C1FB1" w:rsidP="00943105">
      <w:pPr>
        <w:rPr>
          <w:b/>
          <w:sz w:val="28"/>
        </w:rPr>
      </w:pPr>
    </w:p>
    <w:p w14:paraId="14677159" w14:textId="77777777" w:rsidR="00943105" w:rsidRDefault="00943105" w:rsidP="00943105">
      <w:pPr>
        <w:rPr>
          <w:b/>
          <w:sz w:val="28"/>
        </w:rPr>
      </w:pPr>
      <w:r w:rsidRPr="00943105">
        <w:rPr>
          <w:b/>
          <w:sz w:val="28"/>
        </w:rPr>
        <w:t>Uložení kabelů a ukotvení osvětlovacích stožárů</w:t>
      </w:r>
    </w:p>
    <w:p w14:paraId="5F740F2A" w14:textId="77777777" w:rsidR="00943105" w:rsidRDefault="00943105" w:rsidP="00943105">
      <w:pPr>
        <w:ind w:firstLine="708"/>
      </w:pPr>
      <w:r>
        <w:t xml:space="preserve"> Kabely budou uloženy dle ČSN 33 2000-5-52 ve výkopech 80 cm hluboko, v </w:t>
      </w:r>
      <w:r w:rsidR="0011331D">
        <w:t xml:space="preserve">plastových ohebných chráničkách </w:t>
      </w:r>
      <w:r>
        <w:t xml:space="preserve">DN50 mm. </w:t>
      </w:r>
      <w:r w:rsidR="00214921">
        <w:t>Stožáry budou uzemněny na zemnící drát FeZn</w:t>
      </w:r>
      <w:r w:rsidR="00214921" w:rsidRPr="00110D4E">
        <w:rPr>
          <w:rFonts w:cstheme="minorHAnsi"/>
        </w:rPr>
        <w:t xml:space="preserve"> </w:t>
      </w:r>
      <w:r w:rsidR="00110D4E" w:rsidRPr="00110D4E">
        <w:rPr>
          <w:rFonts w:hAnsi="Cambria Math" w:cstheme="minorHAnsi"/>
          <w:color w:val="000000"/>
          <w:shd w:val="clear" w:color="auto" w:fill="FFFFFF"/>
        </w:rPr>
        <w:t>⌀</w:t>
      </w:r>
      <w:r w:rsidR="00110D4E">
        <w:t xml:space="preserve"> </w:t>
      </w:r>
      <w:r w:rsidR="00214921">
        <w:t>10mm, uložený ve dně výkopu pro kabely, v min. vzdálenosti 10cm od kabelů</w:t>
      </w:r>
      <w:r w:rsidR="00214921" w:rsidRPr="00110D4E">
        <w:rPr>
          <w:rFonts w:cstheme="minorHAnsi"/>
        </w:rPr>
        <w:t>.</w:t>
      </w:r>
      <w:r w:rsidR="00110D4E" w:rsidRPr="00110D4E">
        <w:rPr>
          <w:rFonts w:cstheme="minorHAnsi"/>
        </w:rPr>
        <w:t xml:space="preserve"> </w:t>
      </w:r>
      <w:r w:rsidR="00110D4E" w:rsidRPr="00110D4E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="00110D4E" w:rsidRPr="00110D4E">
        <w:rPr>
          <w:rFonts w:cstheme="minorHAnsi"/>
          <w:color w:val="000000"/>
          <w:u w:val="single"/>
          <w:shd w:val="clear" w:color="auto" w:fill="FFFFFF"/>
        </w:rPr>
        <w:t>Všechny</w:t>
      </w:r>
      <w:r w:rsidR="00110D4E" w:rsidRPr="00110D4E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="00110D4E">
        <w:rPr>
          <w:rFonts w:cstheme="minorHAnsi"/>
          <w:color w:val="000000"/>
          <w:shd w:val="clear" w:color="auto" w:fill="FFFFFF"/>
        </w:rPr>
        <w:t>stožáry</w:t>
      </w:r>
      <w:r w:rsidR="00110D4E" w:rsidRPr="00110D4E">
        <w:rPr>
          <w:rFonts w:cstheme="minorHAnsi"/>
          <w:color w:val="000000"/>
          <w:shd w:val="clear" w:color="auto" w:fill="FFFFFF"/>
        </w:rPr>
        <w:t xml:space="preserve"> budou př</w:t>
      </w:r>
      <w:r w:rsidR="00110D4E">
        <w:rPr>
          <w:rFonts w:cstheme="minorHAnsi"/>
          <w:color w:val="000000"/>
          <w:shd w:val="clear" w:color="auto" w:fill="FFFFFF"/>
        </w:rPr>
        <w:t xml:space="preserve">ipojeny na uzemňovací drát FeZn </w:t>
      </w:r>
      <w:r w:rsidR="00110D4E" w:rsidRPr="00110D4E">
        <w:rPr>
          <w:rFonts w:hAnsi="Cambria Math" w:cstheme="minorHAnsi"/>
          <w:color w:val="000000"/>
          <w:shd w:val="clear" w:color="auto" w:fill="FFFFFF"/>
        </w:rPr>
        <w:t>⌀</w:t>
      </w:r>
      <w:r w:rsidR="00110D4E" w:rsidRPr="00110D4E">
        <w:rPr>
          <w:rFonts w:cstheme="minorHAnsi"/>
          <w:color w:val="000000"/>
          <w:shd w:val="clear" w:color="auto" w:fill="FFFFFF"/>
        </w:rPr>
        <w:t xml:space="preserve"> 10</w:t>
      </w:r>
      <w:r w:rsidR="00110D4E">
        <w:rPr>
          <w:rFonts w:cstheme="minorHAnsi"/>
          <w:color w:val="000000"/>
          <w:shd w:val="clear" w:color="auto" w:fill="FFFFFF"/>
        </w:rPr>
        <w:t>mm</w:t>
      </w:r>
      <w:r w:rsidR="00110D4E" w:rsidRPr="00110D4E">
        <w:rPr>
          <w:rFonts w:cstheme="minorHAnsi"/>
          <w:color w:val="000000"/>
          <w:shd w:val="clear" w:color="auto" w:fill="FFFFFF"/>
        </w:rPr>
        <w:t xml:space="preserve"> přes</w:t>
      </w:r>
      <w:r w:rsidR="00110D4E" w:rsidRPr="00110D4E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="00110D4E" w:rsidRPr="00110D4E">
        <w:rPr>
          <w:rFonts w:cstheme="minorHAnsi"/>
          <w:color w:val="000000"/>
          <w:u w:val="single"/>
          <w:shd w:val="clear" w:color="auto" w:fill="FFFFFF"/>
        </w:rPr>
        <w:t>zkušební svorku</w:t>
      </w:r>
      <w:r w:rsidR="00110D4E">
        <w:rPr>
          <w:rFonts w:cstheme="minorHAnsi"/>
          <w:color w:val="000000"/>
          <w:u w:val="single"/>
          <w:shd w:val="clear" w:color="auto" w:fill="FFFFFF"/>
        </w:rPr>
        <w:t>.</w:t>
      </w:r>
      <w:r w:rsidR="00214921" w:rsidRPr="00110D4E">
        <w:rPr>
          <w:rFonts w:cstheme="minorHAnsi"/>
        </w:rPr>
        <w:t xml:space="preserve"> </w:t>
      </w:r>
      <w:r>
        <w:t xml:space="preserve">Ve vzdálenosti 20-30 cm nad kabely se uloží signální folie. </w:t>
      </w:r>
    </w:p>
    <w:p w14:paraId="0276A211" w14:textId="77777777" w:rsidR="00943105" w:rsidRDefault="00943105" w:rsidP="002F127C">
      <w:pPr>
        <w:ind w:firstLine="708"/>
      </w:pPr>
      <w:r>
        <w:t>Pod sjízdnou komunikací bude kabel uložen v plastových ohebných chráničká</w:t>
      </w:r>
      <w:r w:rsidR="00110D4E">
        <w:t>ch DN50 mm v hloubce 12</w:t>
      </w:r>
      <w:r>
        <w:t xml:space="preserve">0 cm. Osvětlovací stožáry budou osazeny do pouzdrových betonových základů, které se provedou hluboké </w:t>
      </w:r>
      <w:r w:rsidR="002C1FB1">
        <w:t>80</w:t>
      </w:r>
      <w:r>
        <w:t xml:space="preserve"> cm. V základech budou připraveny otvory pro vstup a výstup kabelu do a ze stožáru.</w:t>
      </w:r>
    </w:p>
    <w:p w14:paraId="1C34178E" w14:textId="77777777" w:rsidR="00943105" w:rsidRDefault="00943105" w:rsidP="002F127C">
      <w:r>
        <w:t xml:space="preserve">Výkopové práce se budou provádět ručně případně lehkou mechanizací. </w:t>
      </w:r>
    </w:p>
    <w:p w14:paraId="157870F7" w14:textId="77777777" w:rsidR="00943105" w:rsidRDefault="00943105" w:rsidP="00943105">
      <w:pPr>
        <w:ind w:firstLine="708"/>
      </w:pPr>
      <w:r>
        <w:t xml:space="preserve">Přebytečná zemina z výkopů bude uložena na příslušnou skládku. </w:t>
      </w:r>
    </w:p>
    <w:p w14:paraId="48927E0F" w14:textId="77777777" w:rsidR="00A927CA" w:rsidRDefault="00943105" w:rsidP="00943105">
      <w:pPr>
        <w:ind w:firstLine="708"/>
      </w:pPr>
      <w:r>
        <w:t>Pokládku kabelů VO je nutno koordinovat s výstavbou dalších inženýrských sítí</w:t>
      </w:r>
      <w:r w:rsidR="00ED3820">
        <w:t>.</w:t>
      </w:r>
    </w:p>
    <w:p w14:paraId="36FAE67B" w14:textId="77777777" w:rsidR="00A74BA4" w:rsidRDefault="00943105" w:rsidP="00943105">
      <w:pPr>
        <w:ind w:firstLine="708"/>
      </w:pPr>
      <w:r>
        <w:t xml:space="preserve">Při ukládání a stavbě el. vedení bude respektována norma ČSN 33 2000-5-52 - Předpisy pro kladení silových el. vedení. </w:t>
      </w:r>
    </w:p>
    <w:p w14:paraId="5268DF23" w14:textId="77777777" w:rsidR="00A74BA4" w:rsidRDefault="00943105" w:rsidP="00943105">
      <w:pPr>
        <w:ind w:firstLine="708"/>
      </w:pPr>
      <w:r>
        <w:t xml:space="preserve">Při souběhu a křížení ostatních podzemních inženýrských sítí budou dodržena ustanovení ČSN 73 6005. </w:t>
      </w:r>
    </w:p>
    <w:p w14:paraId="1C45357B" w14:textId="77777777" w:rsidR="00943105" w:rsidRDefault="00943105" w:rsidP="00943105">
      <w:pPr>
        <w:ind w:firstLine="708"/>
      </w:pPr>
      <w:r>
        <w:t xml:space="preserve">Kabelová vedení </w:t>
      </w:r>
      <w:r w:rsidR="00896D76">
        <w:t xml:space="preserve">i stožáry veřejného osvětlení </w:t>
      </w:r>
      <w:r>
        <w:t>budou uložena do ochranných pásem dle §23 Odst. 3 Zákona č. 274/2001 Sb.</w:t>
      </w:r>
    </w:p>
    <w:p w14:paraId="26217B83" w14:textId="77777777" w:rsidR="00070499" w:rsidRDefault="00070499" w:rsidP="00A74BA4">
      <w:pPr>
        <w:rPr>
          <w:b/>
        </w:rPr>
      </w:pPr>
    </w:p>
    <w:p w14:paraId="6D8C2388" w14:textId="77777777" w:rsidR="00070499" w:rsidRDefault="00070499" w:rsidP="00A74BA4">
      <w:pPr>
        <w:rPr>
          <w:b/>
        </w:rPr>
      </w:pPr>
    </w:p>
    <w:p w14:paraId="343C1B88" w14:textId="77777777" w:rsidR="00070499" w:rsidRDefault="00070499" w:rsidP="00A74BA4">
      <w:pPr>
        <w:rPr>
          <w:b/>
        </w:rPr>
      </w:pPr>
    </w:p>
    <w:p w14:paraId="00F90574" w14:textId="77777777" w:rsidR="00A74BA4" w:rsidRPr="00A74BA4" w:rsidRDefault="00A74BA4" w:rsidP="00A74BA4">
      <w:pPr>
        <w:rPr>
          <w:b/>
        </w:rPr>
      </w:pPr>
      <w:r w:rsidRPr="00A74BA4">
        <w:rPr>
          <w:b/>
        </w:rPr>
        <w:lastRenderedPageBreak/>
        <w:t xml:space="preserve">b) Požadavky na vybavení – viz bod a). </w:t>
      </w:r>
    </w:p>
    <w:p w14:paraId="6C52ECD5" w14:textId="77777777" w:rsidR="00A74BA4" w:rsidRPr="00A74BA4" w:rsidRDefault="00A74BA4" w:rsidP="00A74BA4">
      <w:pPr>
        <w:rPr>
          <w:b/>
        </w:rPr>
      </w:pPr>
      <w:r w:rsidRPr="00A74BA4">
        <w:rPr>
          <w:b/>
        </w:rPr>
        <w:t xml:space="preserve">c) Napojení na stávající technickou infrastrukturu – viz bod a). </w:t>
      </w:r>
    </w:p>
    <w:p w14:paraId="4454A256" w14:textId="77777777" w:rsidR="00A74BA4" w:rsidRDefault="00A74BA4" w:rsidP="00A74BA4">
      <w:r w:rsidRPr="00A74BA4">
        <w:rPr>
          <w:b/>
        </w:rPr>
        <w:t>d) Vliv na povrchové a podzemní vody</w:t>
      </w:r>
      <w:r>
        <w:t xml:space="preserve">. </w:t>
      </w:r>
    </w:p>
    <w:p w14:paraId="7DE4A577" w14:textId="77777777" w:rsidR="00A74BA4" w:rsidRDefault="00A74BA4" w:rsidP="00A74BA4">
      <w:pPr>
        <w:ind w:firstLine="708"/>
      </w:pPr>
      <w:r>
        <w:t>Stavba nemá vliv na povrchové ani podzemní vody.</w:t>
      </w:r>
    </w:p>
    <w:p w14:paraId="47ACB978" w14:textId="77777777" w:rsidR="00A74BA4" w:rsidRPr="00A74BA4" w:rsidRDefault="00A74BA4" w:rsidP="00A74BA4">
      <w:pPr>
        <w:rPr>
          <w:b/>
        </w:rPr>
      </w:pPr>
      <w:r>
        <w:t xml:space="preserve"> </w:t>
      </w:r>
      <w:r w:rsidRPr="00A74BA4">
        <w:rPr>
          <w:b/>
        </w:rPr>
        <w:t xml:space="preserve">e) Údaje o technických výpočtech – viz bod a). </w:t>
      </w:r>
    </w:p>
    <w:p w14:paraId="48541885" w14:textId="77777777" w:rsidR="00A74BA4" w:rsidRPr="00A74BA4" w:rsidRDefault="00A74BA4" w:rsidP="00A74BA4">
      <w:pPr>
        <w:rPr>
          <w:b/>
        </w:rPr>
      </w:pPr>
      <w:r w:rsidRPr="00A74BA4">
        <w:rPr>
          <w:b/>
        </w:rPr>
        <w:t xml:space="preserve">f) Požadavky na postup stavebních a montážních prací – viz bod a). </w:t>
      </w:r>
    </w:p>
    <w:p w14:paraId="5D3D7DAE" w14:textId="77777777" w:rsidR="00A74BA4" w:rsidRPr="00A74BA4" w:rsidRDefault="00A74BA4" w:rsidP="00A74BA4">
      <w:pPr>
        <w:rPr>
          <w:b/>
        </w:rPr>
      </w:pPr>
      <w:r w:rsidRPr="00A74BA4">
        <w:rPr>
          <w:b/>
        </w:rPr>
        <w:t xml:space="preserve">g) Požadavky na provoz zařízení. </w:t>
      </w:r>
    </w:p>
    <w:p w14:paraId="1B0B7479" w14:textId="77777777" w:rsidR="00A74BA4" w:rsidRDefault="00A74BA4" w:rsidP="00A74BA4">
      <w:pPr>
        <w:ind w:firstLine="708"/>
      </w:pPr>
      <w:r>
        <w:t xml:space="preserve">Veřejné osvětlení bude předáno do majetku města </w:t>
      </w:r>
      <w:r w:rsidR="00A92AE2">
        <w:t>Dačice.</w:t>
      </w:r>
    </w:p>
    <w:p w14:paraId="21800DE4" w14:textId="77777777" w:rsidR="00A74BA4" w:rsidRPr="00A74BA4" w:rsidRDefault="00A74BA4" w:rsidP="00A74BA4">
      <w:pPr>
        <w:rPr>
          <w:b/>
        </w:rPr>
      </w:pPr>
      <w:r w:rsidRPr="00A74BA4">
        <w:rPr>
          <w:b/>
        </w:rPr>
        <w:t xml:space="preserve">h) Řešení komunikací a ploch –týká se tohoto druhu stavby. </w:t>
      </w:r>
    </w:p>
    <w:p w14:paraId="48A1A5B1" w14:textId="77777777" w:rsidR="00A74BA4" w:rsidRPr="00A74BA4" w:rsidRDefault="00A74BA4" w:rsidP="00A74BA4">
      <w:pPr>
        <w:rPr>
          <w:b/>
        </w:rPr>
      </w:pPr>
      <w:r w:rsidRPr="00A74BA4">
        <w:rPr>
          <w:b/>
        </w:rPr>
        <w:t xml:space="preserve">i) Důsledky na životní prostředí a bezpečnost práce. </w:t>
      </w:r>
    </w:p>
    <w:p w14:paraId="7C5E442D" w14:textId="77777777" w:rsidR="00A74BA4" w:rsidRPr="00334B83" w:rsidRDefault="00A74BA4" w:rsidP="00A74BA4">
      <w:pPr>
        <w:ind w:firstLine="708"/>
        <w:rPr>
          <w:szCs w:val="28"/>
        </w:rPr>
      </w:pPr>
      <w:r>
        <w:t>Stavba nemá negativní vliv na životní prostředí.</w:t>
      </w:r>
    </w:p>
    <w:sectPr w:rsidR="00A74BA4" w:rsidRPr="00334B83" w:rsidSect="005175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E51"/>
    <w:rsid w:val="00020520"/>
    <w:rsid w:val="00032CC9"/>
    <w:rsid w:val="00070499"/>
    <w:rsid w:val="0007119E"/>
    <w:rsid w:val="000D1664"/>
    <w:rsid w:val="000E52FD"/>
    <w:rsid w:val="000E690C"/>
    <w:rsid w:val="000F36A5"/>
    <w:rsid w:val="00110D4E"/>
    <w:rsid w:val="0011331D"/>
    <w:rsid w:val="00120CA2"/>
    <w:rsid w:val="0018347D"/>
    <w:rsid w:val="001B1E9F"/>
    <w:rsid w:val="00214921"/>
    <w:rsid w:val="00245E51"/>
    <w:rsid w:val="002B0B45"/>
    <w:rsid w:val="002B57E7"/>
    <w:rsid w:val="002C1FB1"/>
    <w:rsid w:val="002E1205"/>
    <w:rsid w:val="002E55B7"/>
    <w:rsid w:val="002E6185"/>
    <w:rsid w:val="002F127C"/>
    <w:rsid w:val="00334B83"/>
    <w:rsid w:val="00367F99"/>
    <w:rsid w:val="003B41AF"/>
    <w:rsid w:val="003E5DA7"/>
    <w:rsid w:val="00407BB4"/>
    <w:rsid w:val="00424239"/>
    <w:rsid w:val="00473708"/>
    <w:rsid w:val="004A4C30"/>
    <w:rsid w:val="00501AA6"/>
    <w:rsid w:val="005142B0"/>
    <w:rsid w:val="00517572"/>
    <w:rsid w:val="00564754"/>
    <w:rsid w:val="00596446"/>
    <w:rsid w:val="005A7B1A"/>
    <w:rsid w:val="005C754C"/>
    <w:rsid w:val="005E0AFB"/>
    <w:rsid w:val="005E0B99"/>
    <w:rsid w:val="006237D1"/>
    <w:rsid w:val="006C32F1"/>
    <w:rsid w:val="006D4BB3"/>
    <w:rsid w:val="00737616"/>
    <w:rsid w:val="00743A48"/>
    <w:rsid w:val="00774335"/>
    <w:rsid w:val="00774C34"/>
    <w:rsid w:val="007A2512"/>
    <w:rsid w:val="007A3BFA"/>
    <w:rsid w:val="007B547D"/>
    <w:rsid w:val="007C7376"/>
    <w:rsid w:val="007D4B4F"/>
    <w:rsid w:val="007F7369"/>
    <w:rsid w:val="00847C0A"/>
    <w:rsid w:val="00865E27"/>
    <w:rsid w:val="00871308"/>
    <w:rsid w:val="00896D76"/>
    <w:rsid w:val="008D0C4E"/>
    <w:rsid w:val="008D0DD3"/>
    <w:rsid w:val="0091582D"/>
    <w:rsid w:val="00943105"/>
    <w:rsid w:val="00A23271"/>
    <w:rsid w:val="00A6173C"/>
    <w:rsid w:val="00A74BA4"/>
    <w:rsid w:val="00A75C24"/>
    <w:rsid w:val="00A80064"/>
    <w:rsid w:val="00A927CA"/>
    <w:rsid w:val="00A92AE2"/>
    <w:rsid w:val="00A9345A"/>
    <w:rsid w:val="00AA4EEB"/>
    <w:rsid w:val="00B00DAC"/>
    <w:rsid w:val="00B1601D"/>
    <w:rsid w:val="00B1712A"/>
    <w:rsid w:val="00B233EC"/>
    <w:rsid w:val="00B570A8"/>
    <w:rsid w:val="00C30434"/>
    <w:rsid w:val="00C525E1"/>
    <w:rsid w:val="00C53393"/>
    <w:rsid w:val="00CB6800"/>
    <w:rsid w:val="00CE788D"/>
    <w:rsid w:val="00CF62F0"/>
    <w:rsid w:val="00D6272C"/>
    <w:rsid w:val="00D955F3"/>
    <w:rsid w:val="00DA5D0A"/>
    <w:rsid w:val="00DC2CA6"/>
    <w:rsid w:val="00E24FDD"/>
    <w:rsid w:val="00E36121"/>
    <w:rsid w:val="00E37F70"/>
    <w:rsid w:val="00E53C40"/>
    <w:rsid w:val="00E570B3"/>
    <w:rsid w:val="00E647FE"/>
    <w:rsid w:val="00E8064C"/>
    <w:rsid w:val="00ED3820"/>
    <w:rsid w:val="00F40A23"/>
    <w:rsid w:val="00F84141"/>
    <w:rsid w:val="00FB6359"/>
    <w:rsid w:val="00FC15A5"/>
    <w:rsid w:val="00FC39EC"/>
    <w:rsid w:val="00FE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EE825"/>
  <w15:docId w15:val="{71824CC9-8FF7-4385-948A-98AC0DACD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175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E51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7B547D"/>
  </w:style>
  <w:style w:type="paragraph" w:styleId="Textbubliny">
    <w:name w:val="Balloon Text"/>
    <w:basedOn w:val="Normln"/>
    <w:link w:val="TextbublinyChar"/>
    <w:uiPriority w:val="99"/>
    <w:semiHidden/>
    <w:unhideWhenUsed/>
    <w:rsid w:val="00DA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7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720</Words>
  <Characters>4254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Euronics</dc:creator>
  <cp:keywords/>
  <dc:description/>
  <cp:lastModifiedBy>Vojtěch Vacek</cp:lastModifiedBy>
  <cp:revision>2</cp:revision>
  <cp:lastPrinted>2017-11-11T14:28:00Z</cp:lastPrinted>
  <dcterms:created xsi:type="dcterms:W3CDTF">2021-05-27T12:00:00Z</dcterms:created>
  <dcterms:modified xsi:type="dcterms:W3CDTF">2021-05-27T12:00:00Z</dcterms:modified>
</cp:coreProperties>
</file>